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CD40AF" w14:textId="77777777" w:rsidR="003959B2" w:rsidRPr="00AE19B9" w:rsidRDefault="0073516E" w:rsidP="00AE19B9">
      <w:pPr>
        <w:spacing w:line="276" w:lineRule="auto"/>
        <w:jc w:val="both"/>
        <w:rPr>
          <w:rFonts w:ascii="Palatino Linotype" w:eastAsia="Calibri" w:hAnsi="Palatino Linotype" w:cs="Calibri"/>
          <w:color w:val="FF0000"/>
          <w:sz w:val="22"/>
          <w:szCs w:val="22"/>
          <w:u w:color="FF0000"/>
          <w:lang w:val="el-GR"/>
        </w:rPr>
      </w:pPr>
      <w:r w:rsidRPr="00AE19B9">
        <w:rPr>
          <w:rFonts w:ascii="Palatino Linotype" w:hAnsi="Palatino Linotype" w:cs="Arial Unicode MS"/>
          <w:noProof/>
          <w:color w:val="FF0000"/>
          <w:sz w:val="22"/>
          <w:szCs w:val="22"/>
          <w:u w:color="FF0000"/>
          <w:lang w:val="el-GR" w:eastAsia="el-GR"/>
        </w:rPr>
        <mc:AlternateContent>
          <mc:Choice Requires="wps">
            <w:drawing>
              <wp:anchor distT="0" distB="0" distL="0" distR="0" simplePos="0" relativeHeight="251659264" behindDoc="0" locked="0" layoutInCell="1" allowOverlap="1" wp14:anchorId="34739905" wp14:editId="51C2187A">
                <wp:simplePos x="0" y="0"/>
                <wp:positionH relativeFrom="column">
                  <wp:posOffset>0</wp:posOffset>
                </wp:positionH>
                <wp:positionV relativeFrom="line">
                  <wp:posOffset>-11430</wp:posOffset>
                </wp:positionV>
                <wp:extent cx="2642870" cy="1140460"/>
                <wp:effectExtent l="0" t="0" r="0" b="0"/>
                <wp:wrapNone/>
                <wp:docPr id="1073741825" name="officeArt object" descr="ΕΛΛΗΝΙΚΗ ΔΗΜΟΚΡΑΤΙΑ…"/>
                <wp:cNvGraphicFramePr/>
                <a:graphic xmlns:a="http://schemas.openxmlformats.org/drawingml/2006/main">
                  <a:graphicData uri="http://schemas.microsoft.com/office/word/2010/wordprocessingShape">
                    <wps:wsp>
                      <wps:cNvSpPr txBox="1"/>
                      <wps:spPr>
                        <a:xfrm>
                          <a:off x="0" y="0"/>
                          <a:ext cx="2642870" cy="1140461"/>
                        </a:xfrm>
                        <a:prstGeom prst="rect">
                          <a:avLst/>
                        </a:prstGeom>
                        <a:solidFill>
                          <a:srgbClr val="FFFFFF"/>
                        </a:solidFill>
                        <a:ln w="12700" cap="flat">
                          <a:noFill/>
                          <a:miter lim="400000"/>
                        </a:ln>
                        <a:effectLst/>
                      </wps:spPr>
                      <wps:txbx>
                        <w:txbxContent>
                          <w:p w14:paraId="4F6A3654" w14:textId="77777777" w:rsidR="00416168" w:rsidRDefault="00416168">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25AD6B14" wp14:editId="08F1B795">
                                  <wp:extent cx="410210" cy="410210"/>
                                  <wp:effectExtent l="0" t="0" r="8890" b="889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8"/>
                                          <a:stretch>
                                            <a:fillRect/>
                                          </a:stretch>
                                        </pic:blipFill>
                                        <pic:spPr>
                                          <a:xfrm>
                                            <a:off x="0" y="0"/>
                                            <a:ext cx="410347" cy="410347"/>
                                          </a:xfrm>
                                          <a:prstGeom prst="rect">
                                            <a:avLst/>
                                          </a:prstGeom>
                                        </pic:spPr>
                                      </pic:pic>
                                    </a:graphicData>
                                  </a:graphic>
                                </wp:inline>
                              </w:drawing>
                            </w:r>
                          </w:p>
                          <w:p w14:paraId="38B31446" w14:textId="77777777" w:rsidR="00416168" w:rsidRPr="00F617CA" w:rsidRDefault="00416168">
                            <w:pPr>
                              <w:jc w:val="center"/>
                              <w:rPr>
                                <w:rFonts w:ascii="Calibri" w:eastAsia="Calibri" w:hAnsi="Calibri" w:cs="Calibri"/>
                                <w:color w:val="4F81BD"/>
                                <w:szCs w:val="22"/>
                                <w:u w:color="4F81BD"/>
                                <w:lang w:val="el-GR"/>
                              </w:rPr>
                            </w:pPr>
                            <w:r w:rsidRPr="00F617CA">
                              <w:rPr>
                                <w:rFonts w:ascii="Calibri" w:hAnsi="Calibri" w:cs="Arial Unicode MS"/>
                                <w:color w:val="4F81BD"/>
                                <w:szCs w:val="22"/>
                                <w:u w:color="4F81BD"/>
                                <w:lang w:val="el-GR"/>
                              </w:rPr>
                              <w:t>ΕΛΛΗΝΙΚΗ ΔΗΜΟΚΡΑΤΙΑ</w:t>
                            </w:r>
                          </w:p>
                          <w:p w14:paraId="491DA083" w14:textId="77777777" w:rsidR="00416168" w:rsidRPr="00F617CA" w:rsidRDefault="00416168">
                            <w:pPr>
                              <w:jc w:val="center"/>
                              <w:rPr>
                                <w:rFonts w:ascii="Calibri" w:eastAsia="Calibri" w:hAnsi="Calibri" w:cs="Calibri"/>
                                <w:color w:val="4F81BD"/>
                                <w:szCs w:val="22"/>
                                <w:u w:color="4F81BD"/>
                                <w:lang w:val="el-GR"/>
                              </w:rPr>
                            </w:pPr>
                            <w:r w:rsidRPr="00F617CA">
                              <w:rPr>
                                <w:rFonts w:ascii="Calibri" w:hAnsi="Calibri" w:cs="Arial Unicode MS"/>
                                <w:color w:val="4F81BD"/>
                                <w:szCs w:val="22"/>
                                <w:u w:color="4F81BD"/>
                                <w:lang w:val="el-GR"/>
                              </w:rPr>
                              <w:t xml:space="preserve">ΥΠΟΥΡΓΕΙΟ  ΠΟΛΙΤΙΣΜΟΥ </w:t>
                            </w:r>
                          </w:p>
                          <w:p w14:paraId="10A3AEB0" w14:textId="77777777" w:rsidR="00416168" w:rsidRPr="00F617CA" w:rsidRDefault="00416168">
                            <w:pPr>
                              <w:jc w:val="center"/>
                              <w:rPr>
                                <w:rFonts w:ascii="Calibri" w:eastAsia="Calibri" w:hAnsi="Calibri" w:cs="Calibri"/>
                                <w:color w:val="4F81BD"/>
                                <w:sz w:val="22"/>
                                <w:szCs w:val="20"/>
                                <w:u w:color="4F81BD"/>
                                <w:lang w:val="el-GR"/>
                              </w:rPr>
                            </w:pPr>
                            <w:r w:rsidRPr="00F617CA">
                              <w:rPr>
                                <w:rFonts w:ascii="Calibri" w:hAnsi="Calibri" w:cs="Arial Unicode MS"/>
                                <w:color w:val="4F81BD"/>
                                <w:sz w:val="22"/>
                                <w:szCs w:val="20"/>
                                <w:u w:color="4F81BD"/>
                                <w:lang w:val="el-GR"/>
                              </w:rPr>
                              <w:t xml:space="preserve">ΓΡΑΦΕΙΟ ΤΥΠΟΥ                                    </w:t>
                            </w:r>
                          </w:p>
                          <w:p w14:paraId="72715B65" w14:textId="77777777" w:rsidR="00416168" w:rsidRDefault="00416168">
                            <w:pPr>
                              <w:jc w:val="center"/>
                            </w:pPr>
                            <w:r>
                              <w:rPr>
                                <w:rFonts w:ascii="Calibri" w:hAnsi="Calibri" w:cs="Arial Unicode MS"/>
                                <w:color w:val="4F81BD"/>
                                <w:sz w:val="20"/>
                                <w:szCs w:val="20"/>
                                <w:u w:color="4F81BD"/>
                              </w:rPr>
                              <w:t>------</w:t>
                            </w:r>
                          </w:p>
                        </w:txbxContent>
                      </wps:txbx>
                      <wps:bodyPr wrap="square" lIns="0" tIns="0" rIns="0" bIns="0" numCol="1" anchor="t">
                        <a:noAutofit/>
                      </wps:bodyPr>
                    </wps:wsp>
                  </a:graphicData>
                </a:graphic>
              </wp:anchor>
            </w:drawing>
          </mc:Choice>
          <mc:Fallback>
            <w:pict>
              <v:shapetype w14:anchorId="34739905" id="_x0000_t202" coordsize="21600,21600" o:spt="202" path="m,l,21600r21600,l21600,xe">
                <v:stroke joinstyle="miter"/>
                <v:path gradientshapeok="t" o:connecttype="rect"/>
              </v:shapetype>
              <v:shape id="officeArt object" o:spid="_x0000_s1026" type="#_x0000_t202" alt="ΕΛΛΗΝΙΚΗ ΔΗΜΟΚΡΑΤΙΑ…" style="position:absolute;left:0;text-align:left;margin-left:0;margin-top:-.9pt;width:208.1pt;height:89.8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" stroked="f" strokeweight="1pt">
                <v:stroke miterlimit="4"/>
                <v:textbox inset="0,0,0,0">
                  <w:txbxContent>
                    <w:p w14:paraId="4F6A3654" w14:textId="77777777" w:rsidR="00416168" w:rsidRDefault="00416168">
                      <w:pPr>
                        <w:jc w:val="center"/>
                        <w:rPr>
                          <w:rFonts w:ascii="Calibri" w:hAnsi="Calibri" w:cs="Arial Unicode MS"/>
                          <w:color w:val="333399"/>
                          <w:u w:color="333399"/>
                        </w:rPr>
                      </w:pPr>
                      <w:r>
                        <w:rPr>
                          <w:rFonts w:ascii="Calibri" w:hAnsi="Calibri" w:cs="Arial Unicode MS"/>
                          <w:noProof/>
                          <w:color w:val="333399"/>
                          <w:u w:color="333399"/>
                          <w:lang w:val="el-GR" w:eastAsia="el-GR"/>
                        </w:rPr>
                        <w:drawing>
                          <wp:inline distT="0" distB="0" distL="0" distR="0" wp14:anchorId="25AD6B14" wp14:editId="08F1B795">
                            <wp:extent cx="410210" cy="410210"/>
                            <wp:effectExtent l="0" t="0" r="8890" b="8890"/>
                            <wp:docPr id="1073741826" name="officeArt object"/>
                            <wp:cNvGraphicFramePr/>
                            <a:graphic xmlns:a="http://schemas.openxmlformats.org/drawingml/2006/main">
                              <a:graphicData uri="http://schemas.openxmlformats.org/drawingml/2006/picture">
                                <pic:pic xmlns:pic="http://schemas.openxmlformats.org/drawingml/2006/picture">
                                  <pic:nvPicPr>
                                    <pic:cNvPr id="1073741826" name="officeArt object"/>
                                    <pic:cNvPicPr/>
                                  </pic:nvPicPr>
                                  <pic:blipFill>
                                    <a:blip r:embed="rId8"/>
                                    <a:stretch>
                                      <a:fillRect/>
                                    </a:stretch>
                                  </pic:blipFill>
                                  <pic:spPr>
                                    <a:xfrm>
                                      <a:off x="0" y="0"/>
                                      <a:ext cx="410347" cy="410347"/>
                                    </a:xfrm>
                                    <a:prstGeom prst="rect">
                                      <a:avLst/>
                                    </a:prstGeom>
                                  </pic:spPr>
                                </pic:pic>
                              </a:graphicData>
                            </a:graphic>
                          </wp:inline>
                        </w:drawing>
                      </w:r>
                    </w:p>
                    <w:p w14:paraId="38B31446" w14:textId="77777777" w:rsidR="00416168" w:rsidRPr="00F617CA" w:rsidRDefault="00416168">
                      <w:pPr>
                        <w:jc w:val="center"/>
                        <w:rPr>
                          <w:rFonts w:ascii="Calibri" w:eastAsia="Calibri" w:hAnsi="Calibri" w:cs="Calibri"/>
                          <w:color w:val="4F81BD"/>
                          <w:szCs w:val="22"/>
                          <w:u w:color="4F81BD"/>
                          <w:lang w:val="el-GR"/>
                        </w:rPr>
                      </w:pPr>
                      <w:r w:rsidRPr="00F617CA">
                        <w:rPr>
                          <w:rFonts w:ascii="Calibri" w:hAnsi="Calibri" w:cs="Arial Unicode MS"/>
                          <w:color w:val="4F81BD"/>
                          <w:szCs w:val="22"/>
                          <w:u w:color="4F81BD"/>
                          <w:lang w:val="el-GR"/>
                        </w:rPr>
                        <w:t>ΕΛΛΗΝΙΚΗ ΔΗΜΟΚΡΑΤΙΑ</w:t>
                      </w:r>
                    </w:p>
                    <w:p w14:paraId="491DA083" w14:textId="77777777" w:rsidR="00416168" w:rsidRPr="00F617CA" w:rsidRDefault="00416168">
                      <w:pPr>
                        <w:jc w:val="center"/>
                        <w:rPr>
                          <w:rFonts w:ascii="Calibri" w:eastAsia="Calibri" w:hAnsi="Calibri" w:cs="Calibri"/>
                          <w:color w:val="4F81BD"/>
                          <w:szCs w:val="22"/>
                          <w:u w:color="4F81BD"/>
                          <w:lang w:val="el-GR"/>
                        </w:rPr>
                      </w:pPr>
                      <w:r w:rsidRPr="00F617CA">
                        <w:rPr>
                          <w:rFonts w:ascii="Calibri" w:hAnsi="Calibri" w:cs="Arial Unicode MS"/>
                          <w:color w:val="4F81BD"/>
                          <w:szCs w:val="22"/>
                          <w:u w:color="4F81BD"/>
                          <w:lang w:val="el-GR"/>
                        </w:rPr>
                        <w:t xml:space="preserve">ΥΠΟΥΡΓΕΙΟ  ΠΟΛΙΤΙΣΜΟΥ </w:t>
                      </w:r>
                    </w:p>
                    <w:p w14:paraId="10A3AEB0" w14:textId="77777777" w:rsidR="00416168" w:rsidRPr="00F617CA" w:rsidRDefault="00416168">
                      <w:pPr>
                        <w:jc w:val="center"/>
                        <w:rPr>
                          <w:rFonts w:ascii="Calibri" w:eastAsia="Calibri" w:hAnsi="Calibri" w:cs="Calibri"/>
                          <w:color w:val="4F81BD"/>
                          <w:sz w:val="22"/>
                          <w:szCs w:val="20"/>
                          <w:u w:color="4F81BD"/>
                          <w:lang w:val="el-GR"/>
                        </w:rPr>
                      </w:pPr>
                      <w:r w:rsidRPr="00F617CA">
                        <w:rPr>
                          <w:rFonts w:ascii="Calibri" w:hAnsi="Calibri" w:cs="Arial Unicode MS"/>
                          <w:color w:val="4F81BD"/>
                          <w:sz w:val="22"/>
                          <w:szCs w:val="20"/>
                          <w:u w:color="4F81BD"/>
                          <w:lang w:val="el-GR"/>
                        </w:rPr>
                        <w:t xml:space="preserve">ΓΡΑΦΕΙΟ ΤΥΠΟΥ                                    </w:t>
                      </w:r>
                    </w:p>
                    <w:p w14:paraId="72715B65" w14:textId="77777777" w:rsidR="00416168" w:rsidRDefault="00416168">
                      <w:pPr>
                        <w:jc w:val="center"/>
                      </w:pPr>
                      <w:r>
                        <w:rPr>
                          <w:rFonts w:ascii="Calibri" w:hAnsi="Calibri" w:cs="Arial Unicode MS"/>
                          <w:color w:val="4F81BD"/>
                          <w:sz w:val="20"/>
                          <w:szCs w:val="20"/>
                          <w:u w:color="4F81BD"/>
                        </w:rPr>
                        <w:t>------</w:t>
                      </w:r>
                    </w:p>
                  </w:txbxContent>
                </v:textbox>
                <w10:wrap anchory="line"/>
              </v:shape>
            </w:pict>
          </mc:Fallback>
        </mc:AlternateContent>
      </w:r>
      <w:r w:rsidRPr="00AE19B9">
        <w:rPr>
          <w:rFonts w:ascii="Palatino Linotype" w:hAnsi="Palatino Linotype" w:cs="Arial Unicode MS"/>
          <w:color w:val="FF0000"/>
          <w:sz w:val="22"/>
          <w:szCs w:val="22"/>
          <w:u w:color="FF0000"/>
          <w:lang w:val="el-GR"/>
        </w:rPr>
        <w:t xml:space="preserve"> </w:t>
      </w:r>
    </w:p>
    <w:p w14:paraId="663728DA" w14:textId="77777777" w:rsidR="003959B2" w:rsidRPr="00AE19B9" w:rsidRDefault="003959B2" w:rsidP="00AE19B9">
      <w:pPr>
        <w:spacing w:line="276" w:lineRule="auto"/>
        <w:jc w:val="both"/>
        <w:rPr>
          <w:rFonts w:ascii="Palatino Linotype" w:eastAsia="Calibri" w:hAnsi="Palatino Linotype" w:cs="Calibri"/>
          <w:color w:val="000000"/>
          <w:sz w:val="22"/>
          <w:szCs w:val="22"/>
          <w:u w:color="000000"/>
          <w:lang w:val="el-GR"/>
        </w:rPr>
      </w:pPr>
    </w:p>
    <w:p w14:paraId="6D2724A2" w14:textId="77777777" w:rsidR="003959B2" w:rsidRPr="00AE19B9" w:rsidRDefault="003959B2" w:rsidP="00AE19B9">
      <w:pPr>
        <w:spacing w:line="276" w:lineRule="auto"/>
        <w:jc w:val="both"/>
        <w:rPr>
          <w:rFonts w:ascii="Palatino Linotype" w:eastAsia="Calibri" w:hAnsi="Palatino Linotype" w:cs="Calibri"/>
          <w:color w:val="000000"/>
          <w:sz w:val="22"/>
          <w:szCs w:val="22"/>
          <w:u w:color="000000"/>
          <w:lang w:val="el-GR"/>
        </w:rPr>
      </w:pPr>
    </w:p>
    <w:p w14:paraId="11B55B35" w14:textId="77777777" w:rsidR="003959B2" w:rsidRPr="00AE19B9" w:rsidRDefault="003959B2" w:rsidP="00AE19B9">
      <w:pPr>
        <w:spacing w:before="60" w:line="276" w:lineRule="auto"/>
        <w:jc w:val="both"/>
        <w:rPr>
          <w:rFonts w:ascii="Palatino Linotype" w:eastAsia="Calibri" w:hAnsi="Palatino Linotype" w:cs="Calibri"/>
          <w:color w:val="000000"/>
          <w:sz w:val="22"/>
          <w:szCs w:val="22"/>
          <w:u w:color="000000"/>
          <w:lang w:val="el-GR"/>
        </w:rPr>
      </w:pPr>
    </w:p>
    <w:p w14:paraId="33741485" w14:textId="77777777" w:rsidR="003959B2" w:rsidRPr="00AE19B9" w:rsidRDefault="003959B2" w:rsidP="001F3F22">
      <w:pPr>
        <w:spacing w:after="200" w:line="276" w:lineRule="auto"/>
        <w:jc w:val="both"/>
        <w:rPr>
          <w:rFonts w:ascii="Palatino Linotype" w:hAnsi="Palatino Linotype" w:cs="Calibri"/>
          <w:color w:val="000000"/>
          <w:sz w:val="22"/>
          <w:szCs w:val="22"/>
          <w:u w:color="000000"/>
          <w:lang w:val="el-GR"/>
        </w:rPr>
      </w:pPr>
    </w:p>
    <w:p w14:paraId="0743FD2C" w14:textId="7664CD52" w:rsidR="003959B2" w:rsidRPr="001F3F22" w:rsidRDefault="0073516E" w:rsidP="001F3F22">
      <w:pPr>
        <w:spacing w:after="200" w:line="276" w:lineRule="auto"/>
        <w:ind w:left="4320"/>
        <w:jc w:val="right"/>
        <w:rPr>
          <w:rFonts w:ascii="Calibri" w:eastAsia="Calibri" w:hAnsi="Calibri" w:cs="Calibri"/>
          <w:color w:val="000000"/>
          <w:u w:color="000000"/>
          <w:lang w:val="el-GR"/>
        </w:rPr>
      </w:pPr>
      <w:r w:rsidRPr="001F3F22">
        <w:rPr>
          <w:rFonts w:ascii="Calibri" w:hAnsi="Calibri" w:cs="Calibri"/>
          <w:color w:val="000000"/>
          <w:u w:color="000000"/>
          <w:lang w:val="el-GR"/>
        </w:rPr>
        <w:t xml:space="preserve">Αθήνα, </w:t>
      </w:r>
      <w:r w:rsidR="00F404E8" w:rsidRPr="001F3F22">
        <w:rPr>
          <w:rFonts w:ascii="Calibri" w:hAnsi="Calibri" w:cs="Calibri"/>
          <w:color w:val="000000"/>
          <w:u w:color="000000"/>
          <w:lang w:val="el-GR"/>
        </w:rPr>
        <w:t>26</w:t>
      </w:r>
      <w:r w:rsidR="00A42338" w:rsidRPr="001F3F22">
        <w:rPr>
          <w:rFonts w:ascii="Calibri" w:hAnsi="Calibri" w:cs="Calibri"/>
          <w:color w:val="000000"/>
          <w:u w:color="000000"/>
          <w:lang w:val="el-GR"/>
        </w:rPr>
        <w:t xml:space="preserve"> </w:t>
      </w:r>
      <w:r w:rsidRPr="001F3F22">
        <w:rPr>
          <w:rFonts w:ascii="Calibri" w:hAnsi="Calibri" w:cs="Calibri"/>
          <w:color w:val="000000"/>
          <w:u w:color="000000"/>
          <w:lang w:val="el-GR"/>
        </w:rPr>
        <w:t>Φεβρουαρίου 2024</w:t>
      </w:r>
    </w:p>
    <w:p w14:paraId="56544611" w14:textId="77777777" w:rsidR="003959B2" w:rsidRPr="001F3F22" w:rsidRDefault="003959B2" w:rsidP="00AE19B9">
      <w:pPr>
        <w:spacing w:after="200" w:line="276" w:lineRule="auto"/>
        <w:ind w:left="4320"/>
        <w:jc w:val="both"/>
        <w:rPr>
          <w:rFonts w:ascii="Calibri" w:eastAsia="Calibri" w:hAnsi="Calibri" w:cs="Calibri"/>
          <w:color w:val="000000"/>
          <w:u w:color="000000"/>
          <w:lang w:val="el-GR"/>
        </w:rPr>
      </w:pPr>
    </w:p>
    <w:p w14:paraId="7A10E625" w14:textId="77777777" w:rsidR="003959B2" w:rsidRPr="001F3F22" w:rsidRDefault="00A42338" w:rsidP="001F3F22">
      <w:pPr>
        <w:pStyle w:val="a4"/>
        <w:spacing w:before="0" w:after="300" w:line="276" w:lineRule="auto"/>
        <w:jc w:val="center"/>
        <w:rPr>
          <w:rFonts w:ascii="Calibri" w:hAnsi="Calibri" w:cs="Calibri"/>
          <w:b/>
          <w:bCs/>
          <w:color w:val="2E3233"/>
          <w:shd w:val="clear" w:color="auto" w:fill="FFFFFF"/>
        </w:rPr>
      </w:pPr>
      <w:r w:rsidRPr="001F3F22">
        <w:rPr>
          <w:rFonts w:ascii="Calibri" w:hAnsi="Calibri" w:cs="Calibri"/>
          <w:b/>
          <w:bCs/>
          <w:color w:val="2E3233"/>
          <w:shd w:val="clear" w:color="auto" w:fill="FFFFFF"/>
        </w:rPr>
        <w:t xml:space="preserve">ΥΠΠΟ: Πλήρης αναβάθμιση της λειτουργίας των κρατικών μουσείων. </w:t>
      </w:r>
      <w:r w:rsidR="0073516E" w:rsidRPr="001F3F22">
        <w:rPr>
          <w:rFonts w:ascii="Calibri" w:hAnsi="Calibri" w:cs="Calibri"/>
          <w:b/>
          <w:bCs/>
          <w:color w:val="2E3233"/>
          <w:shd w:val="clear" w:color="auto" w:fill="FFFFFF"/>
        </w:rPr>
        <w:t>Πρότυπο εσωτε</w:t>
      </w:r>
      <w:r w:rsidRPr="001F3F22">
        <w:rPr>
          <w:rFonts w:ascii="Calibri" w:hAnsi="Calibri" w:cs="Calibri"/>
          <w:b/>
          <w:bCs/>
          <w:color w:val="2E3233"/>
          <w:shd w:val="clear" w:color="auto" w:fill="FFFFFF"/>
        </w:rPr>
        <w:t>ρικού κανονισμού λειτουργίας αποκτούν</w:t>
      </w:r>
      <w:r w:rsidR="0073516E" w:rsidRPr="001F3F22">
        <w:rPr>
          <w:rFonts w:ascii="Calibri" w:hAnsi="Calibri" w:cs="Calibri"/>
          <w:b/>
          <w:bCs/>
          <w:color w:val="2E3233"/>
          <w:shd w:val="clear" w:color="auto" w:fill="FFFFFF"/>
        </w:rPr>
        <w:t xml:space="preserve"> τα μουσεία του Υπουργείου Πολιτισμού</w:t>
      </w:r>
    </w:p>
    <w:p w14:paraId="755A0FD3" w14:textId="53CD20E5" w:rsidR="00AE19B9" w:rsidRPr="001F3F22" w:rsidRDefault="00A42338" w:rsidP="001F3F22">
      <w:pPr>
        <w:spacing w:line="276" w:lineRule="auto"/>
        <w:jc w:val="both"/>
        <w:rPr>
          <w:rFonts w:ascii="Calibri" w:hAnsi="Calibri" w:cs="Calibri"/>
          <w:u w:color="000000"/>
          <w:lang w:val="el-GR" w:eastAsia="zh-CN"/>
        </w:rPr>
      </w:pPr>
      <w:r w:rsidRPr="001F3F22">
        <w:rPr>
          <w:rFonts w:ascii="Calibri" w:hAnsi="Calibri" w:cs="Calibri"/>
          <w:u w:color="000000"/>
          <w:lang w:val="el-GR"/>
        </w:rPr>
        <w:t>Για πρώτη φορά, τα κρατικά μουσεία, που λειτουργούν ή ιδρύονται από το Υπουργείο Πολιτισμού αποκτούν π</w:t>
      </w:r>
      <w:r w:rsidR="0073516E" w:rsidRPr="001F3F22">
        <w:rPr>
          <w:rFonts w:ascii="Calibri" w:hAnsi="Calibri" w:cs="Calibri"/>
          <w:u w:color="000000"/>
          <w:lang w:val="el-GR"/>
        </w:rPr>
        <w:t>ρότυπο δομής εσ</w:t>
      </w:r>
      <w:r w:rsidRPr="001F3F22">
        <w:rPr>
          <w:rFonts w:ascii="Calibri" w:hAnsi="Calibri" w:cs="Calibri"/>
          <w:u w:color="000000"/>
          <w:lang w:val="el-GR"/>
        </w:rPr>
        <w:t xml:space="preserve">ωτερικού κανονισμού λειτουργίας. Τον κανονισμό λειτουργίας, ο οποίος έτυχε και της ομόφωνης θετικής γνωμοδότησης του αρμοδίου Συμβουλίου Μουσείων- </w:t>
      </w:r>
      <w:r w:rsidR="0073516E" w:rsidRPr="001F3F22">
        <w:rPr>
          <w:rFonts w:ascii="Calibri" w:hAnsi="Calibri" w:cs="Calibri"/>
          <w:u w:color="000000"/>
          <w:lang w:val="el-GR"/>
        </w:rPr>
        <w:t>συνέταξε η Διεύθυνση Α</w:t>
      </w:r>
      <w:r w:rsidR="0073516E" w:rsidRPr="001F3F22">
        <w:rPr>
          <w:rFonts w:ascii="Calibri" w:hAnsi="Calibri" w:cs="Calibri"/>
          <w:u w:color="000000"/>
          <w:lang w:val="el-GR" w:eastAsia="zh-CN"/>
        </w:rPr>
        <w:t>ρχαιολογικών Μουσείων, Εκθέσεων και Εκπαιδευτικών Προγραμμάτων</w:t>
      </w:r>
      <w:r w:rsidRPr="001F3F22">
        <w:rPr>
          <w:rFonts w:ascii="Calibri" w:hAnsi="Calibri" w:cs="Calibri"/>
          <w:u w:color="000000"/>
          <w:lang w:val="el-GR" w:eastAsia="zh-CN"/>
        </w:rPr>
        <w:t xml:space="preserve"> του ΥΠ</w:t>
      </w:r>
      <w:r w:rsidR="00F404E8" w:rsidRPr="001F3F22">
        <w:rPr>
          <w:rFonts w:ascii="Calibri" w:hAnsi="Calibri" w:cs="Calibri"/>
          <w:u w:color="000000"/>
          <w:lang w:val="el-GR" w:eastAsia="zh-CN"/>
        </w:rPr>
        <w:t>.</w:t>
      </w:r>
      <w:r w:rsidRPr="001F3F22">
        <w:rPr>
          <w:rFonts w:ascii="Calibri" w:hAnsi="Calibri" w:cs="Calibri"/>
          <w:u w:color="000000"/>
          <w:lang w:val="el-GR" w:eastAsia="zh-CN"/>
        </w:rPr>
        <w:t>ΠΟ</w:t>
      </w:r>
      <w:r w:rsidR="0073516E" w:rsidRPr="001F3F22">
        <w:rPr>
          <w:rFonts w:ascii="Calibri" w:hAnsi="Calibri" w:cs="Calibri"/>
          <w:u w:color="000000"/>
          <w:lang w:val="el-GR" w:eastAsia="zh-CN"/>
        </w:rPr>
        <w:t xml:space="preserve">. Ο εσωτερικός κανονισμός λειτουργίας αποτελεί προϋπόθεση για την </w:t>
      </w:r>
      <w:r w:rsidRPr="001F3F22">
        <w:rPr>
          <w:rFonts w:ascii="Calibri" w:hAnsi="Calibri" w:cs="Calibri"/>
          <w:u w:color="000000"/>
          <w:lang w:val="el-GR"/>
        </w:rPr>
        <w:t>Πιστοποίηση των μουσείων</w:t>
      </w:r>
      <w:r w:rsidR="0073516E" w:rsidRPr="001F3F22">
        <w:rPr>
          <w:rFonts w:ascii="Calibri" w:hAnsi="Calibri" w:cs="Calibri"/>
          <w:u w:color="000000"/>
          <w:lang w:val="el-GR" w:eastAsia="zh-CN"/>
        </w:rPr>
        <w:t>.</w:t>
      </w:r>
      <w:r w:rsidRPr="001F3F22">
        <w:rPr>
          <w:rFonts w:ascii="Calibri" w:hAnsi="Calibri" w:cs="Calibri"/>
          <w:u w:color="000000"/>
          <w:lang w:val="el-GR" w:eastAsia="zh-CN"/>
        </w:rPr>
        <w:t xml:space="preserve"> </w:t>
      </w:r>
    </w:p>
    <w:p w14:paraId="1B1E118F" w14:textId="77777777" w:rsidR="00AE19B9" w:rsidRPr="001F3F22" w:rsidRDefault="00AE19B9" w:rsidP="001F3F22">
      <w:pPr>
        <w:spacing w:line="276" w:lineRule="auto"/>
        <w:jc w:val="both"/>
        <w:rPr>
          <w:rFonts w:ascii="Calibri" w:hAnsi="Calibri" w:cs="Calibri"/>
          <w:u w:color="000000"/>
          <w:lang w:val="el-GR" w:eastAsia="zh-CN"/>
        </w:rPr>
      </w:pPr>
    </w:p>
    <w:p w14:paraId="6B9450D2" w14:textId="2949255D" w:rsidR="00A42338" w:rsidRPr="001F3F22" w:rsidRDefault="00A42338" w:rsidP="001F3F22">
      <w:pPr>
        <w:spacing w:line="276" w:lineRule="auto"/>
        <w:jc w:val="both"/>
        <w:rPr>
          <w:rFonts w:ascii="Calibri" w:hAnsi="Calibri" w:cs="Calibri"/>
          <w:u w:color="000000"/>
          <w:lang w:val="el-GR" w:eastAsia="zh-CN"/>
        </w:rPr>
      </w:pPr>
      <w:r w:rsidRPr="001F3F22">
        <w:rPr>
          <w:rFonts w:ascii="Calibri" w:hAnsi="Calibri" w:cs="Calibri"/>
          <w:u w:color="000000"/>
          <w:lang w:val="el-GR" w:eastAsia="zh-CN"/>
        </w:rPr>
        <w:t xml:space="preserve">Η Υπουργός Πολιτισμού Λίνα Μενδώνη, δήλωσε: «Η σύνταξη και </w:t>
      </w:r>
      <w:r w:rsidR="00416168" w:rsidRPr="001F3F22">
        <w:rPr>
          <w:rFonts w:ascii="Calibri" w:hAnsi="Calibri" w:cs="Calibri"/>
          <w:u w:color="000000"/>
          <w:lang w:val="el-GR" w:eastAsia="zh-CN"/>
        </w:rPr>
        <w:t>η εφαρμογή</w:t>
      </w:r>
      <w:r w:rsidRPr="001F3F22">
        <w:rPr>
          <w:rFonts w:ascii="Calibri" w:hAnsi="Calibri" w:cs="Calibri"/>
          <w:u w:color="000000"/>
          <w:lang w:val="el-GR" w:eastAsia="zh-CN"/>
        </w:rPr>
        <w:t xml:space="preserve"> εσωτερικού κανονισμού λειτουργίας των μουσείων</w:t>
      </w:r>
      <w:r w:rsidR="00416168" w:rsidRPr="001F3F22">
        <w:rPr>
          <w:rFonts w:ascii="Calibri" w:hAnsi="Calibri" w:cs="Calibri"/>
          <w:u w:color="000000"/>
          <w:lang w:val="el-GR" w:eastAsia="zh-CN"/>
        </w:rPr>
        <w:t>, που λειτουργούν ή ιδρύονται από το Υπουργείο Πολιτισμού</w:t>
      </w:r>
      <w:r w:rsidR="00F404E8" w:rsidRPr="001F3F22">
        <w:rPr>
          <w:rFonts w:ascii="Calibri" w:hAnsi="Calibri" w:cs="Calibri"/>
          <w:u w:color="000000"/>
          <w:lang w:val="el-GR" w:eastAsia="zh-CN"/>
        </w:rPr>
        <w:t>,</w:t>
      </w:r>
      <w:r w:rsidRPr="001F3F22">
        <w:rPr>
          <w:rFonts w:ascii="Calibri" w:hAnsi="Calibri" w:cs="Calibri"/>
          <w:u w:color="000000"/>
          <w:lang w:val="el-GR" w:eastAsia="zh-CN"/>
        </w:rPr>
        <w:t xml:space="preserve"> αποτελ</w:t>
      </w:r>
      <w:r w:rsidR="00416168" w:rsidRPr="001F3F22">
        <w:rPr>
          <w:rFonts w:ascii="Calibri" w:hAnsi="Calibri" w:cs="Calibri"/>
          <w:u w:color="000000"/>
          <w:lang w:val="el-GR" w:eastAsia="zh-CN"/>
        </w:rPr>
        <w:t>εί προαπαιτούμενο για την Π</w:t>
      </w:r>
      <w:r w:rsidRPr="001F3F22">
        <w:rPr>
          <w:rFonts w:ascii="Calibri" w:hAnsi="Calibri" w:cs="Calibri"/>
          <w:u w:color="000000"/>
          <w:lang w:val="el-GR" w:eastAsia="zh-CN"/>
        </w:rPr>
        <w:t xml:space="preserve">ιστοποίησή </w:t>
      </w:r>
      <w:r w:rsidR="00F404E8" w:rsidRPr="001F3F22">
        <w:rPr>
          <w:rFonts w:ascii="Calibri" w:hAnsi="Calibri" w:cs="Calibri"/>
          <w:u w:color="000000"/>
          <w:lang w:val="el-GR" w:eastAsia="zh-CN"/>
        </w:rPr>
        <w:t>τους,</w:t>
      </w:r>
      <w:r w:rsidRPr="001F3F22">
        <w:rPr>
          <w:rFonts w:ascii="Calibri" w:hAnsi="Calibri" w:cs="Calibri"/>
          <w:u w:color="000000"/>
          <w:lang w:val="el-GR" w:eastAsia="zh-CN"/>
        </w:rPr>
        <w:t xml:space="preserve"> βάσει του </w:t>
      </w:r>
      <w:r w:rsidR="00416168" w:rsidRPr="001F3F22">
        <w:rPr>
          <w:rFonts w:ascii="Calibri" w:hAnsi="Calibri" w:cs="Calibri"/>
          <w:u w:color="000000"/>
          <w:lang w:val="el-GR" w:eastAsia="zh-CN"/>
        </w:rPr>
        <w:t xml:space="preserve">ισχύοντος θεσμικού πλαισίου. Η διαδικασία της Πιστοποίησης των κρατικών μουσείων είναι υποχρεωτική και υιοθετεί τρεις άξονες: </w:t>
      </w:r>
      <w:r w:rsidR="00416168" w:rsidRPr="001F3F22">
        <w:rPr>
          <w:rFonts w:ascii="Calibri" w:eastAsia="Times New Roman" w:hAnsi="Calibri" w:cs="Calibri"/>
          <w:color w:val="000000"/>
          <w:spacing w:val="4"/>
          <w:lang w:val="el-GR"/>
        </w:rPr>
        <w:t xml:space="preserve">Την αξιοποίηση του Εθνικού Αρχείου Μνημείων στην καταγραφή και καταχώριση του συνόλου των κινητών μνημείων που ανήκουν στα μουσεία του ΥΠ.ΠΟ., την αναβάθμιση των παρεχόμενων από τα μουσεία υπηρεσιών προς το κοινό, προκειμένου ο επισκέπτης να αισθανθεί ότι βρίσκεται στο επίκεντρο της μέριμνας των επαγγελματιών των κρατικών μουσείων, την ενίσχυση της εξωστρέφειας των μουσείων του ΥΠ.ΠΟ, με σκοπό να διεκδικήσουν δυναμικά μέρος του ελεύθερου χρόνου των πολιτών, αλλά και να διαμορφώσουν διακριτή δημόσια εικόνα σε ένα διεθνές περιβάλλον. </w:t>
      </w:r>
      <w:r w:rsidRPr="001F3F22">
        <w:rPr>
          <w:rFonts w:ascii="Calibri" w:hAnsi="Calibri" w:cs="Calibri"/>
          <w:u w:color="000000"/>
          <w:lang w:val="el-GR"/>
        </w:rPr>
        <w:t>Η οικονομική, λειτουργική και επιχειρησιακή βιωσιμ</w:t>
      </w:r>
      <w:r w:rsidR="00416168" w:rsidRPr="001F3F22">
        <w:rPr>
          <w:rFonts w:ascii="Calibri" w:hAnsi="Calibri" w:cs="Calibri"/>
          <w:u w:color="000000"/>
          <w:lang w:val="el-GR"/>
        </w:rPr>
        <w:t>ότητα των μουσείων</w:t>
      </w:r>
      <w:r w:rsidRPr="001F3F22">
        <w:rPr>
          <w:rFonts w:ascii="Calibri" w:hAnsi="Calibri" w:cs="Calibri"/>
          <w:u w:color="000000"/>
          <w:lang w:val="el-GR"/>
        </w:rPr>
        <w:t xml:space="preserve"> και ο αντίκτυπός τους στην κοινωνία συναρτάται με την υιοθέτηση μιας νέας οργανωτικής δομής και φιλοσοφίας διαχείρισης, καθώς και νέων πρακτικών προσέγγισης και επικοινωνίας με το κοινό</w:t>
      </w:r>
      <w:r w:rsidR="00F404E8" w:rsidRPr="001F3F22">
        <w:rPr>
          <w:rFonts w:ascii="Calibri" w:hAnsi="Calibri" w:cs="Calibri"/>
          <w:u w:color="000000"/>
          <w:lang w:val="el-GR"/>
        </w:rPr>
        <w:t>,</w:t>
      </w:r>
      <w:r w:rsidRPr="001F3F22">
        <w:rPr>
          <w:rFonts w:ascii="Calibri" w:hAnsi="Calibri" w:cs="Calibri"/>
          <w:u w:color="000000"/>
          <w:lang w:val="el-GR"/>
        </w:rPr>
        <w:t xml:space="preserve"> με στόχο τη συνολική αναβάθμιση των μουσειακών δομών της χώρας και των υπηρεσιών που παρέχουν. Η </w:t>
      </w:r>
      <w:r w:rsidR="00416168" w:rsidRPr="001F3F22">
        <w:rPr>
          <w:rFonts w:ascii="Calibri" w:hAnsi="Calibri" w:cs="Calibri"/>
          <w:u w:color="000000"/>
          <w:lang w:val="el-GR"/>
        </w:rPr>
        <w:t>υιοθέτηση</w:t>
      </w:r>
      <w:r w:rsidRPr="001F3F22">
        <w:rPr>
          <w:rFonts w:ascii="Calibri" w:hAnsi="Calibri" w:cs="Calibri"/>
          <w:u w:color="000000"/>
          <w:lang w:val="el-GR"/>
        </w:rPr>
        <w:t xml:space="preserve"> του εσωτερικού κανονισμού </w:t>
      </w:r>
      <w:r w:rsidR="00416168" w:rsidRPr="001F3F22">
        <w:rPr>
          <w:rFonts w:ascii="Calibri" w:hAnsi="Calibri" w:cs="Calibri"/>
          <w:u w:color="000000"/>
          <w:lang w:val="el-GR"/>
        </w:rPr>
        <w:t xml:space="preserve">διευκολύνει τη λειτουργία και τη στοχοθεσία κάθε μουσείου, ώστε να </w:t>
      </w:r>
      <w:r w:rsidR="00AE19B9" w:rsidRPr="001F3F22">
        <w:rPr>
          <w:rFonts w:ascii="Calibri" w:hAnsi="Calibri" w:cs="Calibri"/>
          <w:u w:color="000000"/>
          <w:lang w:val="el-GR"/>
        </w:rPr>
        <w:t>εφαρμόζουν καινοτόμες λύσεις σε όλες τις πτυχές της λειτουργίας τους, να έχουν πρόσβαση σε σύγχρονα επιστημονικά πεδία και καλές πρακτικές, να καλλιεργούν σχέσεις και να εντάσσονται σε δίκτυα</w:t>
      </w:r>
      <w:r w:rsidRPr="001F3F22">
        <w:rPr>
          <w:rFonts w:ascii="Calibri" w:hAnsi="Calibri" w:cs="Calibri"/>
          <w:u w:color="000000"/>
          <w:lang w:val="el-GR"/>
        </w:rPr>
        <w:t>».</w:t>
      </w:r>
    </w:p>
    <w:p w14:paraId="33ED7922" w14:textId="77777777" w:rsidR="00A42338" w:rsidRPr="001F3F22" w:rsidRDefault="00A42338" w:rsidP="001F3F22">
      <w:pPr>
        <w:spacing w:line="276" w:lineRule="auto"/>
        <w:jc w:val="both"/>
        <w:rPr>
          <w:rFonts w:ascii="Calibri" w:hAnsi="Calibri" w:cs="Calibri"/>
          <w:u w:color="000000"/>
          <w:lang w:val="el-GR" w:eastAsia="zh-CN"/>
        </w:rPr>
      </w:pPr>
    </w:p>
    <w:p w14:paraId="384CD61C" w14:textId="55DE7F79" w:rsidR="00A42338" w:rsidRPr="001F3F22" w:rsidRDefault="00A42338" w:rsidP="001F3F22">
      <w:pPr>
        <w:spacing w:line="276" w:lineRule="auto"/>
        <w:jc w:val="both"/>
        <w:rPr>
          <w:rFonts w:ascii="Calibri" w:eastAsia="Times New Roman" w:hAnsi="Calibri" w:cs="Calibri"/>
          <w:color w:val="000000"/>
          <w:spacing w:val="4"/>
          <w:shd w:val="clear" w:color="auto" w:fill="FFFFFF"/>
          <w:lang w:val="el-GR"/>
        </w:rPr>
      </w:pPr>
      <w:r w:rsidRPr="001F3F22">
        <w:rPr>
          <w:rFonts w:ascii="Calibri" w:eastAsia="Times New Roman" w:hAnsi="Calibri" w:cs="Calibri"/>
          <w:color w:val="000000"/>
          <w:spacing w:val="4"/>
          <w:shd w:val="clear" w:color="auto" w:fill="FFFFFF"/>
          <w:lang w:val="el-GR"/>
        </w:rPr>
        <w:t xml:space="preserve">Η Πιστοποίηση είναι υποχρεωτική διαδικασία για τα περίπου 200 μουσεία που ανήκουν στο ΥΠ.ΠΟ. Πρόκειται για μία ολιστική προσπάθεια αναβάθμισης </w:t>
      </w:r>
      <w:r w:rsidR="00F404E8" w:rsidRPr="001F3F22">
        <w:rPr>
          <w:rFonts w:ascii="Calibri" w:eastAsia="Times New Roman" w:hAnsi="Calibri" w:cs="Calibri"/>
          <w:color w:val="000000"/>
          <w:spacing w:val="4"/>
          <w:shd w:val="clear" w:color="auto" w:fill="FFFFFF"/>
          <w:lang w:val="el-GR"/>
        </w:rPr>
        <w:t xml:space="preserve">αυτών </w:t>
      </w:r>
      <w:r w:rsidRPr="001F3F22">
        <w:rPr>
          <w:rFonts w:ascii="Calibri" w:eastAsia="Times New Roman" w:hAnsi="Calibri" w:cs="Calibri"/>
          <w:color w:val="000000"/>
          <w:spacing w:val="4"/>
          <w:shd w:val="clear" w:color="auto" w:fill="FFFFFF"/>
          <w:lang w:val="el-GR"/>
        </w:rPr>
        <w:t>των μουσείων, με στόχο την ανταποδοτικότητά τους προς τον επισκέπτη αλλά και την ενδυνάμωσή τους ως φορέων πολιτισμού, δια βίου μάθησης και κοινωνικής συνοχής.</w:t>
      </w:r>
      <w:r w:rsidRPr="001F3F22">
        <w:rPr>
          <w:rFonts w:ascii="Calibri" w:eastAsia="Times New Roman" w:hAnsi="Calibri" w:cs="Calibri"/>
          <w:color w:val="000000"/>
          <w:spacing w:val="4"/>
          <w:shd w:val="clear" w:color="auto" w:fill="FFFFFF"/>
        </w:rPr>
        <w:t> </w:t>
      </w:r>
    </w:p>
    <w:p w14:paraId="76BEB1F5" w14:textId="77777777" w:rsidR="00A42338" w:rsidRPr="001F3F22" w:rsidRDefault="00A42338" w:rsidP="001F3F22">
      <w:pPr>
        <w:spacing w:line="276" w:lineRule="auto"/>
        <w:jc w:val="both"/>
        <w:rPr>
          <w:rFonts w:ascii="Calibri" w:eastAsia="Times New Roman" w:hAnsi="Calibri" w:cs="Calibri"/>
          <w:lang w:val="el-GR"/>
        </w:rPr>
      </w:pPr>
    </w:p>
    <w:p w14:paraId="0CBDF047" w14:textId="77777777" w:rsidR="00A42338" w:rsidRPr="001F3F22" w:rsidRDefault="00A42338" w:rsidP="001F3F22">
      <w:pPr>
        <w:pStyle w:val="Web"/>
        <w:spacing w:before="0" w:beforeAutospacing="0" w:line="276" w:lineRule="auto"/>
        <w:jc w:val="both"/>
        <w:rPr>
          <w:rFonts w:ascii="Calibri" w:hAnsi="Calibri" w:cs="Calibri"/>
          <w:color w:val="000000"/>
          <w:spacing w:val="4"/>
          <w:sz w:val="24"/>
          <w:szCs w:val="24"/>
          <w:lang w:val="el-GR"/>
        </w:rPr>
      </w:pPr>
      <w:r w:rsidRPr="001F3F22">
        <w:rPr>
          <w:rFonts w:ascii="Calibri" w:hAnsi="Calibri" w:cs="Calibri"/>
          <w:color w:val="000000"/>
          <w:spacing w:val="4"/>
          <w:sz w:val="24"/>
          <w:szCs w:val="24"/>
          <w:lang w:val="el-GR"/>
        </w:rPr>
        <w:t>Η διαδικασία της Πιστοποίησης λαμβάνει υπόψη της την κλίμακα και τα ιδιαίτερα χαρακτηριστικά κάθε μουσείου του ΥΠ.ΠΟ. Βασικό εργαλείο της διαδικασίας Πιστοποίησης είναι η αυτοαξιολόγηση κάθε μουσειακού οργανισμού, μέσα από τη συμπλήρωση ενός εντύπου που συνιστά ακτινογραφία του συνόλου των λειτουργιών του. Το κάθε μουσείο καλείται να αποτυπώσει την οργανωτική του δομή, τη στελέχωση και οικονομική διαχείρισή του, τις κτηριακές του υποδομές, τον τρόπο συγκρότησης, τα εργαλεία τεκμηρίωσης και τα μέσα διαχείρισης και συντήρησης των συλλογών του, την ερμηνευτική του πολιτική, τις δράσεις εξωστρέφειας καθώς και τις υπηρεσίες προς το κοινό.</w:t>
      </w:r>
    </w:p>
    <w:p w14:paraId="6DB79966" w14:textId="6C88B7FE" w:rsidR="00A42338" w:rsidRPr="001F3F22" w:rsidRDefault="00A42338" w:rsidP="001F3F22">
      <w:pPr>
        <w:pStyle w:val="Web"/>
        <w:spacing w:before="0" w:beforeAutospacing="0" w:line="276" w:lineRule="auto"/>
        <w:jc w:val="both"/>
        <w:rPr>
          <w:rFonts w:ascii="Calibri" w:hAnsi="Calibri" w:cs="Calibri"/>
          <w:color w:val="000000"/>
          <w:spacing w:val="4"/>
          <w:sz w:val="24"/>
          <w:szCs w:val="24"/>
          <w:lang w:val="el-GR"/>
        </w:rPr>
      </w:pPr>
      <w:r w:rsidRPr="001F3F22">
        <w:rPr>
          <w:rFonts w:ascii="Calibri" w:hAnsi="Calibri" w:cs="Calibri"/>
          <w:color w:val="000000"/>
          <w:spacing w:val="4"/>
          <w:sz w:val="24"/>
          <w:szCs w:val="24"/>
          <w:lang w:val="el-GR"/>
        </w:rPr>
        <w:t>Η διαδικασία συμπληρώνεται από αυτοψίες που διενεργούν οι συναρμόδιες Διευθύνσεις του ΥΠ.ΠΟ. Οι αυτοψίες έχουν ως σκοπό τη συνδρομή προς τις Υπηρεσίες υπαγωγής του προς Πιστοποίηση μουσείου, ώστε να αποτυπωθεί με σαφήνεια η υφιστάμενη κατάσταση αυτού και, στη συνέχεια, να προταθούν στοχευμένες παρεμβάσεις αναβάθμισης.Τα εργαλεία αυτά δίνουν σε κάθε μουσείο τη δυνατότητα να συγκρίνει τις λειτουργίες και τις υποδομές του με τις εφαρμοζόμενες καλές πρακτικές</w:t>
      </w:r>
      <w:r w:rsidR="00F404E8" w:rsidRPr="001F3F22">
        <w:rPr>
          <w:rFonts w:ascii="Calibri" w:hAnsi="Calibri" w:cs="Calibri"/>
          <w:color w:val="000000"/>
          <w:spacing w:val="4"/>
          <w:sz w:val="24"/>
          <w:szCs w:val="24"/>
          <w:lang w:val="el-GR"/>
        </w:rPr>
        <w:t>,</w:t>
      </w:r>
      <w:r w:rsidRPr="001F3F22">
        <w:rPr>
          <w:rFonts w:ascii="Calibri" w:hAnsi="Calibri" w:cs="Calibri"/>
          <w:color w:val="000000"/>
          <w:spacing w:val="4"/>
          <w:sz w:val="24"/>
          <w:szCs w:val="24"/>
          <w:lang w:val="el-GR"/>
        </w:rPr>
        <w:t xml:space="preserve"> ανά τομέα. Ανάλογα με τις ανάγκες που διαπιστώνονται, το μουσείο εντάσσεται σε ειδικά σχεδιασμένο</w:t>
      </w:r>
      <w:bookmarkStart w:id="0" w:name="_GoBack"/>
      <w:bookmarkEnd w:id="0"/>
      <w:r w:rsidRPr="001F3F22">
        <w:rPr>
          <w:rFonts w:ascii="Calibri" w:hAnsi="Calibri" w:cs="Calibri"/>
          <w:color w:val="000000"/>
          <w:spacing w:val="4"/>
          <w:sz w:val="24"/>
          <w:szCs w:val="24"/>
          <w:lang w:val="el-GR"/>
        </w:rPr>
        <w:t xml:space="preserve"> πρόγραμμα αναβάθμισης. Μετά την επιτυχή ολοκλήρωση του προγράμματος, απονέμεται </w:t>
      </w:r>
      <w:r w:rsidR="00F404E8" w:rsidRPr="001F3F22">
        <w:rPr>
          <w:rFonts w:ascii="Calibri" w:hAnsi="Calibri" w:cs="Calibri"/>
          <w:color w:val="000000"/>
          <w:spacing w:val="4"/>
          <w:sz w:val="24"/>
          <w:szCs w:val="24"/>
          <w:lang w:val="el-GR"/>
        </w:rPr>
        <w:t>σ αυτό,</w:t>
      </w:r>
      <w:r w:rsidRPr="001F3F22">
        <w:rPr>
          <w:rFonts w:ascii="Calibri" w:hAnsi="Calibri" w:cs="Calibri"/>
          <w:color w:val="000000"/>
          <w:spacing w:val="4"/>
          <w:sz w:val="24"/>
          <w:szCs w:val="24"/>
          <w:lang w:val="el-GR"/>
        </w:rPr>
        <w:t xml:space="preserve"> ο τίτλος του «Πιστοποιημένου Μουσείου».</w:t>
      </w:r>
    </w:p>
    <w:p w14:paraId="3784D471" w14:textId="77777777" w:rsidR="003959B2" w:rsidRPr="001F3F22" w:rsidRDefault="0073516E" w:rsidP="001F3F22">
      <w:pPr>
        <w:pStyle w:val="a4"/>
        <w:spacing w:before="0" w:after="300" w:line="276" w:lineRule="auto"/>
        <w:jc w:val="both"/>
        <w:rPr>
          <w:rFonts w:ascii="Calibri" w:hAnsi="Calibri" w:cs="Calibri"/>
          <w:u w:color="000000"/>
        </w:rPr>
      </w:pPr>
      <w:r w:rsidRPr="001F3F22">
        <w:rPr>
          <w:rFonts w:ascii="Calibri" w:hAnsi="Calibri" w:cs="Calibri"/>
          <w:u w:color="000000"/>
        </w:rPr>
        <w:t>Το πρότυπο δομής του εσωτερικού κανονισμού λειτουργίας για τα κρατικά μουσεία περιλαμβάνει 25 άρθρα, τα οποία, μεταξύ άλλων, ορίζουν το οργανόγραμμα του μουσείου, πρωτόκολλα των ενεργειών που σχετίζονται με τη λειτουργία</w:t>
      </w:r>
      <w:r w:rsidR="00AE19B9" w:rsidRPr="001F3F22">
        <w:rPr>
          <w:rFonts w:ascii="Calibri" w:hAnsi="Calibri" w:cs="Calibri"/>
          <w:u w:color="000000"/>
        </w:rPr>
        <w:t xml:space="preserve"> του, όπως διαχείριση αποθηκών και </w:t>
      </w:r>
      <w:r w:rsidRPr="001F3F22">
        <w:rPr>
          <w:rFonts w:ascii="Calibri" w:hAnsi="Calibri" w:cs="Calibri"/>
          <w:u w:color="000000"/>
        </w:rPr>
        <w:t xml:space="preserve">εργαστηρίου συντήρησης, ζητήματα περιβαλλοντικής υπευθυνότητας, ασφάλειας και εκτάκτων αναγκών, κανονισμό επίσκεψης, λειτουργίας πωλητηρίου και </w:t>
      </w:r>
      <w:proofErr w:type="spellStart"/>
      <w:r w:rsidRPr="001F3F22">
        <w:rPr>
          <w:rFonts w:ascii="Calibri" w:hAnsi="Calibri" w:cs="Calibri"/>
          <w:u w:color="000000"/>
        </w:rPr>
        <w:t>αναψυκτηρίου</w:t>
      </w:r>
      <w:proofErr w:type="spellEnd"/>
      <w:r w:rsidRPr="001F3F22">
        <w:rPr>
          <w:rFonts w:ascii="Calibri" w:hAnsi="Calibri" w:cs="Calibri"/>
          <w:u w:color="000000"/>
        </w:rPr>
        <w:t>.</w:t>
      </w:r>
    </w:p>
    <w:p w14:paraId="7DD6CC96" w14:textId="77777777" w:rsidR="00AE19B9" w:rsidRPr="001F3F22" w:rsidRDefault="00AE19B9" w:rsidP="001F3F22">
      <w:pPr>
        <w:pStyle w:val="a4"/>
        <w:spacing w:before="0" w:after="300" w:line="276" w:lineRule="auto"/>
        <w:jc w:val="both"/>
        <w:rPr>
          <w:rFonts w:ascii="Calibri" w:hAnsi="Calibri" w:cs="Calibri"/>
          <w:u w:color="000000"/>
        </w:rPr>
      </w:pPr>
      <w:r w:rsidRPr="001F3F22">
        <w:rPr>
          <w:rFonts w:ascii="Calibri" w:hAnsi="Calibri" w:cs="Calibri"/>
          <w:u w:color="000000"/>
        </w:rPr>
        <w:t>Επισυνάπτεται η ΥΑ έγκρισης του περιγράμματος δομής πρότυπου εσωτερικού κανονισμού  λειτουργίας των μουσείων του ΥΠΠΟ σύμφωνα με το άρθρο 45 του Ν. 4858/2021.</w:t>
      </w:r>
    </w:p>
    <w:sectPr w:rsidR="00AE19B9" w:rsidRPr="001F3F22">
      <w:headerReference w:type="default" r:id="rId9"/>
      <w:footerReference w:type="default" r:id="rId10"/>
      <w:pgSz w:w="11906" w:h="16838"/>
      <w:pgMar w:top="1134" w:right="1412" w:bottom="1134" w:left="1374" w:header="709" w:footer="85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3E448" w14:textId="77777777" w:rsidR="00B1556F" w:rsidRDefault="00B1556F">
      <w:r>
        <w:separator/>
      </w:r>
    </w:p>
  </w:endnote>
  <w:endnote w:type="continuationSeparator" w:id="0">
    <w:p w14:paraId="4A8EFEE9" w14:textId="77777777" w:rsidR="00B1556F" w:rsidRDefault="00B15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Lucida Grande">
    <w:charset w:val="00"/>
    <w:family w:val="swiss"/>
    <w:pitch w:val="variable"/>
    <w:sig w:usb0="E1000AEF" w:usb1="5000A1FF" w:usb2="00000000" w:usb3="00000000" w:csb0="000001BF" w:csb1="00000000"/>
  </w:font>
  <w:font w:name="Helvetica Neue">
    <w:altName w:val="Sylfaen"/>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DED9D" w14:textId="77777777" w:rsidR="00416168" w:rsidRDefault="004161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6D3017" w14:textId="77777777" w:rsidR="00B1556F" w:rsidRDefault="00B1556F">
      <w:r>
        <w:separator/>
      </w:r>
    </w:p>
  </w:footnote>
  <w:footnote w:type="continuationSeparator" w:id="0">
    <w:p w14:paraId="247012FD" w14:textId="77777777" w:rsidR="00B1556F" w:rsidRDefault="00B155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6700F" w14:textId="77777777" w:rsidR="00416168" w:rsidRDefault="00416168"/>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E9279E"/>
    <w:multiLevelType w:val="multilevel"/>
    <w:tmpl w:val="332A1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645"/>
    <w:rsid w:val="0001007E"/>
    <w:rsid w:val="001F3F22"/>
    <w:rsid w:val="00312988"/>
    <w:rsid w:val="00341135"/>
    <w:rsid w:val="003959B2"/>
    <w:rsid w:val="00414752"/>
    <w:rsid w:val="00416168"/>
    <w:rsid w:val="004C0889"/>
    <w:rsid w:val="006C6C5E"/>
    <w:rsid w:val="00724C16"/>
    <w:rsid w:val="0073516E"/>
    <w:rsid w:val="00844334"/>
    <w:rsid w:val="008E3D1B"/>
    <w:rsid w:val="00A42338"/>
    <w:rsid w:val="00AE19B9"/>
    <w:rsid w:val="00B1556F"/>
    <w:rsid w:val="00B26319"/>
    <w:rsid w:val="00B361CF"/>
    <w:rsid w:val="00BB2645"/>
    <w:rsid w:val="00BC1E4D"/>
    <w:rsid w:val="00C22F82"/>
    <w:rsid w:val="00C407A5"/>
    <w:rsid w:val="00CD41E3"/>
    <w:rsid w:val="00D2181A"/>
    <w:rsid w:val="00DA7DB9"/>
    <w:rsid w:val="00E60F1D"/>
    <w:rsid w:val="00E80C88"/>
    <w:rsid w:val="00E9668D"/>
    <w:rsid w:val="00F26784"/>
    <w:rsid w:val="00F404E8"/>
    <w:rsid w:val="00F617CA"/>
    <w:rsid w:val="00FD6CE7"/>
    <w:rsid w:val="00FE31BC"/>
    <w:rsid w:val="2B22510F"/>
    <w:rsid w:val="37F5535C"/>
    <w:rsid w:val="3CE66ED4"/>
    <w:rsid w:val="53880C3A"/>
    <w:rsid w:val="626A3405"/>
    <w:rsid w:val="79496A54"/>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fillcolor="white">
      <v:fill color="white"/>
    </o:shapedefaults>
    <o:shapelayout v:ext="edit">
      <o:idmap v:ext="edit" data="1"/>
    </o:shapelayout>
  </w:shapeDefaults>
  <w:decimalSymbol w:val=","/>
  <w:listSeparator w:val=";"/>
  <w14:docId w14:val="2FC223D7"/>
  <w15:docId w15:val="{E8BFA25B-447E-9440-A26F-08995AE9D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Arial Unicode M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rFonts w:ascii="Lucida Grande" w:hAnsi="Lucida Grande" w:cs="Lucida Grande"/>
      <w:sz w:val="18"/>
      <w:szCs w:val="18"/>
    </w:rPr>
  </w:style>
  <w:style w:type="character" w:styleId="-">
    <w:name w:val="Hyperlink"/>
    <w:qFormat/>
    <w:rPr>
      <w:u w:val="single"/>
    </w:rPr>
  </w:style>
  <w:style w:type="paragraph" w:customStyle="1" w:styleId="a4">
    <w:name w:val="Προεπιλογή"/>
    <w:qFormat/>
    <w:pPr>
      <w:spacing w:before="160" w:line="288" w:lineRule="auto"/>
    </w:pPr>
    <w:rPr>
      <w:rFonts w:ascii="Helvetica Neue" w:eastAsia="Arial Unicode MS" w:hAnsi="Helvetica Neue" w:cs="Arial Unicode MS"/>
      <w:color w:val="000000"/>
      <w:sz w:val="24"/>
      <w:szCs w:val="24"/>
      <w:lang w:val="el-GR"/>
    </w:rPr>
  </w:style>
  <w:style w:type="character" w:customStyle="1" w:styleId="Char">
    <w:name w:val="Κείμενο πλαισίου Char"/>
    <w:basedOn w:val="a0"/>
    <w:link w:val="a3"/>
    <w:uiPriority w:val="99"/>
    <w:semiHidden/>
    <w:qFormat/>
    <w:rPr>
      <w:rFonts w:ascii="Lucida Grande" w:hAnsi="Lucida Grande" w:cs="Lucida Grande"/>
      <w:sz w:val="18"/>
      <w:szCs w:val="18"/>
      <w:lang w:val="en-US"/>
    </w:rPr>
  </w:style>
  <w:style w:type="character" w:customStyle="1" w:styleId="apple-converted-space">
    <w:name w:val="apple-converted-space"/>
    <w:basedOn w:val="a0"/>
    <w:rsid w:val="00A42338"/>
  </w:style>
  <w:style w:type="paragraph" w:styleId="Web">
    <w:name w:val="Normal (Web)"/>
    <w:basedOn w:val="a"/>
    <w:uiPriority w:val="99"/>
    <w:semiHidden/>
    <w:unhideWhenUsed/>
    <w:rsid w:val="00A42338"/>
    <w:pPr>
      <w:spacing w:before="100" w:beforeAutospacing="1" w:after="100" w:afterAutospacing="1"/>
    </w:pPr>
    <w:rPr>
      <w:rFonts w:eastAsia="SimSu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3178">
      <w:bodyDiv w:val="1"/>
      <w:marLeft w:val="0"/>
      <w:marRight w:val="0"/>
      <w:marTop w:val="0"/>
      <w:marBottom w:val="0"/>
      <w:divBdr>
        <w:top w:val="none" w:sz="0" w:space="0" w:color="auto"/>
        <w:left w:val="none" w:sz="0" w:space="0" w:color="auto"/>
        <w:bottom w:val="none" w:sz="0" w:space="0" w:color="auto"/>
        <w:right w:val="none" w:sz="0" w:space="0" w:color="auto"/>
      </w:divBdr>
    </w:div>
    <w:div w:id="485899332">
      <w:bodyDiv w:val="1"/>
      <w:marLeft w:val="0"/>
      <w:marRight w:val="0"/>
      <w:marTop w:val="0"/>
      <w:marBottom w:val="0"/>
      <w:divBdr>
        <w:top w:val="none" w:sz="0" w:space="0" w:color="auto"/>
        <w:left w:val="none" w:sz="0" w:space="0" w:color="auto"/>
        <w:bottom w:val="none" w:sz="0" w:space="0" w:color="auto"/>
        <w:right w:val="none" w:sz="0" w:space="0" w:color="auto"/>
      </w:divBdr>
    </w:div>
    <w:div w:id="12748974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12ACD60F-DAB3-4296-AD9E-0ABBC17DE2E3}"/>
</file>

<file path=customXml/itemProps2.xml><?xml version="1.0" encoding="utf-8"?>
<ds:datastoreItem xmlns:ds="http://schemas.openxmlformats.org/officeDocument/2006/customXml" ds:itemID="{B1977F7D-205B-4081-913C-38D41E755F92}"/>
</file>

<file path=customXml/itemProps3.xml><?xml version="1.0" encoding="utf-8"?>
<ds:datastoreItem xmlns:ds="http://schemas.openxmlformats.org/officeDocument/2006/customXml" ds:itemID="{B482AA1C-514E-4A38-84D6-A31FD5290D57}"/>
</file>

<file path=customXml/itemProps4.xml><?xml version="1.0" encoding="utf-8"?>
<ds:datastoreItem xmlns:ds="http://schemas.openxmlformats.org/officeDocument/2006/customXml" ds:itemID="{36B22CC7-DC60-4E93-9ECE-1557853F86EB}"/>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3713</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Πλήρης αναβάθμιση της λειτουργίας των κρατικών μουσείων. Πρότυπο εσωτερικού κανονισμού λειτουργίας αποκτούν τα μουσεία του Υπουργείου Πολιτισμού</dc:title>
  <dc:creator>apantelidi.CULTURE</dc:creator>
  <cp:lastModifiedBy>Ελευθερία Πελτέκη</cp:lastModifiedBy>
  <cp:revision>2</cp:revision>
  <dcterms:created xsi:type="dcterms:W3CDTF">2024-02-26T10:45:00Z</dcterms:created>
  <dcterms:modified xsi:type="dcterms:W3CDTF">2024-02-26T10:45:00Z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074B264C2663404F85C7D474CFE5C303_13</vt:lpwstr>
  </property>
  <property fmtid="{D5CDD505-2E9C-101B-9397-08002B2CF9AE}" pid="4" name="ContentTypeId">
    <vt:lpwstr>0x01010083D890F2F5BE644981A254C8A4FE6820</vt:lpwstr>
  </property>
</Properties>
</file>